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75328A" w:rsidRPr="00C231D3" w:rsidRDefault="009B60C5" w:rsidP="0075328A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31D3" w:rsidRDefault="006E4C01" w:rsidP="006E4C01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 xml:space="preserve">Маркетинг и брендинг туристских дестинаций </w:t>
            </w:r>
          </w:p>
        </w:tc>
      </w:tr>
      <w:tr w:rsidR="00C231D3" w:rsidRPr="00C231D3" w:rsidTr="00A30025">
        <w:tc>
          <w:tcPr>
            <w:tcW w:w="3261" w:type="dxa"/>
            <w:shd w:val="clear" w:color="auto" w:fill="E7E6E6" w:themeFill="background2"/>
          </w:tcPr>
          <w:p w:rsidR="00A30025" w:rsidRPr="00C231D3" w:rsidRDefault="00A3002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31D3" w:rsidRDefault="00215BD8" w:rsidP="00A30025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C231D3" w:rsidRDefault="00215BD8" w:rsidP="006E50C3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Менеджмент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9B60C5" w:rsidRPr="00C231D3" w:rsidRDefault="009B60C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31D3" w:rsidRDefault="00E931B0" w:rsidP="009238C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в индустрии туризма, гостеприимства и ресторанного сервиса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230905" w:rsidRPr="00C231D3" w:rsidRDefault="0023090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31D3" w:rsidRDefault="00986835" w:rsidP="009B60C5">
            <w:pPr>
              <w:rPr>
                <w:sz w:val="24"/>
                <w:szCs w:val="24"/>
              </w:rPr>
            </w:pPr>
            <w:r w:rsidRPr="007A73B6">
              <w:rPr>
                <w:sz w:val="24"/>
                <w:szCs w:val="24"/>
              </w:rPr>
              <w:t>7</w:t>
            </w:r>
            <w:r w:rsidRPr="00986835">
              <w:rPr>
                <w:color w:val="FF0000"/>
                <w:sz w:val="24"/>
                <w:szCs w:val="24"/>
              </w:rPr>
              <w:t xml:space="preserve"> </w:t>
            </w:r>
            <w:r w:rsidR="00230905" w:rsidRPr="00C231D3">
              <w:rPr>
                <w:sz w:val="24"/>
                <w:szCs w:val="24"/>
              </w:rPr>
              <w:t xml:space="preserve"> з.е.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9B60C5" w:rsidRPr="00C231D3" w:rsidRDefault="009B60C5" w:rsidP="009B60C5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31D3" w:rsidRDefault="00C231D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C231D3" w:rsidRDefault="00215BD8" w:rsidP="00C231D3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Экзамен</w:t>
            </w:r>
          </w:p>
          <w:p w:rsidR="00230905" w:rsidRPr="00C231D3" w:rsidRDefault="00C231D3" w:rsidP="00C2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38CE" w:rsidRPr="00C231D3">
              <w:rPr>
                <w:sz w:val="24"/>
                <w:szCs w:val="24"/>
              </w:rPr>
              <w:t>урсовая работа</w:t>
            </w:r>
          </w:p>
        </w:tc>
      </w:tr>
      <w:tr w:rsidR="00C231D3" w:rsidRPr="00C231D3" w:rsidTr="00CB2C49">
        <w:tc>
          <w:tcPr>
            <w:tcW w:w="3261" w:type="dxa"/>
            <w:shd w:val="clear" w:color="auto" w:fill="E7E6E6" w:themeFill="background2"/>
          </w:tcPr>
          <w:p w:rsidR="00CB2C49" w:rsidRPr="00C231D3" w:rsidRDefault="00CB2C49" w:rsidP="00CB2C49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31D3" w:rsidRDefault="00C231D3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C231D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31D3" w:rsidRDefault="00CB2C49" w:rsidP="00C231D3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Крат</w:t>
            </w:r>
            <w:r w:rsidR="00C231D3">
              <w:rPr>
                <w:b/>
                <w:sz w:val="24"/>
                <w:szCs w:val="24"/>
              </w:rPr>
              <w:t>к</w:t>
            </w:r>
            <w:r w:rsidRPr="00C231D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9238CE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Понятие и структура туристского потенциала территории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9238CE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Жизненный цикл развития</w:t>
            </w:r>
            <w:r w:rsidR="00104B54" w:rsidRPr="00C231D3">
              <w:t xml:space="preserve"> </w:t>
            </w:r>
            <w:r w:rsidRPr="00C231D3">
              <w:t xml:space="preserve">туристских дестинаций 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 xml:space="preserve">Жизненный цикл развития туристских дестинаций 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 xml:space="preserve">Маркетинг и брендинг туристских территорий 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Города как дестинации туризма – особенности продвижения</w:t>
            </w:r>
          </w:p>
        </w:tc>
      </w:tr>
      <w:tr w:rsidR="00C231D3" w:rsidRPr="00C231D3" w:rsidTr="0084400A">
        <w:tc>
          <w:tcPr>
            <w:tcW w:w="10490" w:type="dxa"/>
            <w:gridSpan w:val="3"/>
          </w:tcPr>
          <w:p w:rsidR="00842918" w:rsidRPr="00C231D3" w:rsidRDefault="00104B54" w:rsidP="00C231D3">
            <w:pPr>
              <w:pStyle w:val="a8"/>
              <w:numPr>
                <w:ilvl w:val="0"/>
                <w:numId w:val="35"/>
              </w:numPr>
              <w:ind w:left="285"/>
              <w:jc w:val="both"/>
            </w:pPr>
            <w:r w:rsidRPr="00C231D3">
              <w:t>Продвижение  и развитие туристских кластеров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C231D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931B0" w:rsidRPr="00E931B0" w:rsidRDefault="00E931B0" w:rsidP="00E931B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num" w:pos="720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1B0">
              <w:rPr>
                <w:sz w:val="24"/>
                <w:szCs w:val="24"/>
              </w:rPr>
              <w:t>Кирьянова, Л. Г. Маркетинг и брендинг туристских дестинаций [Электронный ресурс] : учебное пособие для магистратуры / Л. Г. Кирьянова ; Томск. политехн. ун-т. - Москва : Юрайт, 2019. - 264 с. </w:t>
            </w:r>
            <w:hyperlink r:id="rId8" w:tgtFrame="_blank" w:tooltip="читать полный текст" w:history="1">
              <w:r w:rsidRPr="00E931B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https://www.biblio-online.ru/bcode/434442</w:t>
              </w:r>
            </w:hyperlink>
          </w:p>
          <w:p w:rsidR="00E931B0" w:rsidRPr="00E931B0" w:rsidRDefault="00E931B0" w:rsidP="00E931B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num" w:pos="720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1B0">
              <w:rPr>
                <w:sz w:val="24"/>
                <w:szCs w:val="24"/>
              </w:rPr>
              <w:t>Котлер, Ф. Маркетинг. Гостеприимство. Туризм [Электронный ресурс] : учебник для студентов вузов : пер. с англ. / Ф. Котлер, Д. Боуэн, Д. Мейкенз. - 4-е изд., перераб. и доп. - Москва : ЮНИТИ-ДАНА, 2017. - 1071 с. </w:t>
            </w:r>
            <w:hyperlink r:id="rId9" w:tgtFrame="_blank" w:tooltip="читать полный текст" w:history="1">
              <w:r w:rsidRPr="00E931B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https://new.znanium.com/catalog/product/1028517</w:t>
              </w:r>
            </w:hyperlink>
          </w:p>
          <w:p w:rsidR="00842918" w:rsidRPr="00C231D3" w:rsidRDefault="00E931B0" w:rsidP="00E931B0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ind w:left="360"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E931B0">
              <w:rPr>
                <w:b/>
                <w:sz w:val="24"/>
                <w:szCs w:val="24"/>
              </w:rPr>
              <w:t xml:space="preserve"> </w:t>
            </w:r>
            <w:r w:rsidR="00842918" w:rsidRPr="00C231D3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842918" w:rsidRPr="00E931B0" w:rsidRDefault="00E931B0" w:rsidP="00986835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720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1B0">
              <w:rPr>
                <w:sz w:val="24"/>
                <w:szCs w:val="24"/>
              </w:rPr>
              <w:t>Муртузалиева, Т. В. Маркетинг услуг гостеприимства и туризма [Электронный ресурс] : учебно-практическое пособие : учебное пособие для использования в учебном процессе образовательных учреждений, реализующих программы высшего образования по направлениям подготовки «Туризм», «Гостиничное дело», «Экономика», «Менеджмент / Т. В. Муртузалиева, Т. П. Розанова, Э. В. Тарасенко. - Москва : Дашков и К°, 2017. - 166 с. </w:t>
            </w:r>
            <w:hyperlink r:id="rId10" w:tgtFrame="_blank" w:tooltip="читать полный текст" w:history="1">
              <w:r w:rsidRPr="00E931B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https://new.znanium.com/catalog/product/937237</w:t>
              </w:r>
            </w:hyperlink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241988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C231D3" w:rsidRDefault="00842918" w:rsidP="00241988">
            <w:pPr>
              <w:jc w:val="both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C231D3" w:rsidRDefault="00842918" w:rsidP="00241988">
            <w:pPr>
              <w:jc w:val="both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C231D3" w:rsidRDefault="00842918" w:rsidP="00241988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C231D3" w:rsidRDefault="00842918" w:rsidP="00241988">
            <w:pPr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Общего доступа</w:t>
            </w:r>
          </w:p>
          <w:p w:rsidR="00842918" w:rsidRPr="00C231D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C231D3">
              <w:t>Справочная правовая система ГАРАНТ</w:t>
            </w:r>
          </w:p>
          <w:p w:rsidR="00842918" w:rsidRPr="00C231D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C231D3">
              <w:t>Справочная правовая система Консультант плюс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31D3" w:rsidRPr="00C231D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231D3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31D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231D3" w:rsidRPr="00C231D3" w:rsidTr="00CB2C49">
        <w:tc>
          <w:tcPr>
            <w:tcW w:w="10490" w:type="dxa"/>
            <w:gridSpan w:val="3"/>
          </w:tcPr>
          <w:p w:rsidR="00842918" w:rsidRPr="00C231D3" w:rsidRDefault="00842918" w:rsidP="00CB6716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231D3">
              <w:rPr>
                <w:sz w:val="24"/>
                <w:szCs w:val="24"/>
              </w:rPr>
              <w:t>В данной дисциплине</w:t>
            </w:r>
            <w:r w:rsidR="00CB6716" w:rsidRPr="00C231D3">
              <w:rPr>
                <w:sz w:val="24"/>
                <w:szCs w:val="24"/>
              </w:rPr>
              <w:t xml:space="preserve"> не </w:t>
            </w:r>
            <w:r w:rsidRPr="00C231D3">
              <w:rPr>
                <w:sz w:val="24"/>
                <w:szCs w:val="24"/>
              </w:rPr>
              <w:t xml:space="preserve">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86835" w:rsidRDefault="00986835">
      <w:pPr>
        <w:widowControl/>
        <w:suppressAutoHyphens w:val="0"/>
        <w:autoSpaceDN/>
        <w:textAlignment w:val="auto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986835" w:rsidRPr="00E8420A" w:rsidRDefault="00986835" w:rsidP="00986835">
      <w:pPr>
        <w:ind w:left="-284"/>
        <w:rPr>
          <w:sz w:val="24"/>
          <w:szCs w:val="24"/>
          <w:u w:val="single"/>
        </w:rPr>
      </w:pPr>
    </w:p>
    <w:p w:rsidR="009D4CAB" w:rsidRDefault="009D4CAB" w:rsidP="009D4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9D4CAB" w:rsidRPr="00404F84" w:rsidRDefault="009D4CAB" w:rsidP="00D95177">
            <w:pPr>
              <w:rPr>
                <w:sz w:val="22"/>
                <w:szCs w:val="22"/>
              </w:rPr>
            </w:pPr>
            <w:r w:rsidRPr="00992A0F">
              <w:rPr>
                <w:b/>
                <w:sz w:val="22"/>
                <w:szCs w:val="22"/>
              </w:rPr>
              <w:t>Маркетинг и брендинг туристских дестинаций</w:t>
            </w:r>
          </w:p>
        </w:tc>
      </w:tr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9D4CAB" w:rsidRPr="00F41493" w:rsidRDefault="009D4CAB" w:rsidP="00D9517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04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9D4CAB" w:rsidRPr="00404F84" w:rsidRDefault="009D4CAB" w:rsidP="00986835">
            <w:pPr>
              <w:rPr>
                <w:sz w:val="22"/>
                <w:szCs w:val="22"/>
              </w:rPr>
            </w:pPr>
            <w:r w:rsidRPr="00404F84">
              <w:rPr>
                <w:sz w:val="22"/>
                <w:szCs w:val="22"/>
              </w:rPr>
              <w:t xml:space="preserve">Направление Управление в индустрии туризма, гостеприимства и </w:t>
            </w:r>
            <w:r w:rsidRPr="007A73B6">
              <w:rPr>
                <w:sz w:val="22"/>
                <w:szCs w:val="22"/>
              </w:rPr>
              <w:t xml:space="preserve">ресторанного </w:t>
            </w:r>
            <w:r w:rsidR="00986835" w:rsidRPr="007A73B6">
              <w:rPr>
                <w:sz w:val="22"/>
                <w:szCs w:val="22"/>
              </w:rPr>
              <w:t>сервиса</w:t>
            </w:r>
          </w:p>
        </w:tc>
      </w:tr>
      <w:tr w:rsidR="009D4CAB" w:rsidTr="00D95177">
        <w:tc>
          <w:tcPr>
            <w:tcW w:w="3261" w:type="dxa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9D4CAB" w:rsidRPr="00404F84" w:rsidRDefault="009D4CAB" w:rsidP="00D9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9D4CAB" w:rsidTr="00D95177">
        <w:tc>
          <w:tcPr>
            <w:tcW w:w="10490" w:type="dxa"/>
            <w:gridSpan w:val="2"/>
            <w:shd w:val="clear" w:color="auto" w:fill="E7E6E6" w:themeFill="background2"/>
          </w:tcPr>
          <w:p w:rsidR="009D4CAB" w:rsidRPr="00487A59" w:rsidRDefault="009D4CAB" w:rsidP="00D951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D4CAB" w:rsidTr="00D95177">
        <w:tc>
          <w:tcPr>
            <w:tcW w:w="10490" w:type="dxa"/>
            <w:gridSpan w:val="2"/>
          </w:tcPr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Современный маркетинг, основные категории и тенденции развития.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Маркетинг   территорий, как инструмент управления региональным развитием.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Регион, как объект исследования территориального маркетинга.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right="-5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 xml:space="preserve">Сущность и особенности   территориального продукта, способы его формирования. 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right="-5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 xml:space="preserve"> Туристские и рекреационные потребности, их место и роль в системе потребностей населения. 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Туристские и рекреационные ресурсы как основа формирования территориального   продукта.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Потенциал   территорий, особенности его оценки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Комплекс маркетинга территории, характеристика основных элементов, особенности разработки.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Современные средства продвижения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Выставочная деятельность территории, как важнейший элемент ее продвижения.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>Электронный маркетинг, его роль и значение в формировании коммуникативной политики администрации   территории.</w:t>
            </w:r>
          </w:p>
          <w:p w:rsidR="009D4CAB" w:rsidRPr="009D4CAB" w:rsidRDefault="009D4CAB" w:rsidP="009D4CAB">
            <w:pPr>
              <w:widowControl/>
              <w:numPr>
                <w:ilvl w:val="0"/>
                <w:numId w:val="41"/>
              </w:numPr>
              <w:suppressAutoHyphens w:val="0"/>
              <w:autoSpaceDN/>
              <w:ind w:left="714" w:hanging="357"/>
              <w:jc w:val="both"/>
              <w:textAlignment w:val="auto"/>
              <w:rPr>
                <w:sz w:val="22"/>
                <w:szCs w:val="22"/>
              </w:rPr>
            </w:pPr>
            <w:r w:rsidRPr="009D4CAB">
              <w:rPr>
                <w:sz w:val="22"/>
                <w:szCs w:val="22"/>
              </w:rPr>
              <w:t xml:space="preserve"> Официальный Сайт   администрации как инструмент развития.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Новейшие электронные технологии продвижения   территории.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Сущность и значение имиджа территории.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Формирование имиджа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 xml:space="preserve"> Особенности брендинга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Городской   продукт его специфика и особенности формирования.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 xml:space="preserve"> Маркетинг городов и   центров, основные понятия, специфические особенности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Маркетинг достопримечательностей как важнейший элемент маркетинга   территорий.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Особенности маркетинга достопримечательностей, роль и значение тематических парков в формировании привлекательного имиджа   территорий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Основные проблемы и тенденции в области продвижения   регионов.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Разработка стратегии продвижения   регионов на внутренние и внешние рынки.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Программы продвижения России на региональном и международном уровне, особенности формирования региональных программ продвижения.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Маркетинговые исследования, как эффективный способ установления обратной связи с потребителями региональных   продуктов и услуг.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 xml:space="preserve"> Роль и значение региональных маркетинговых центров в продвижении   регионов.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Музейные бренды и особенности их формирования.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Историко-культурные центры как полюса экономического роста территории.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Роль   инфраструктуры в формировании территориального   продукта.</w:t>
            </w:r>
          </w:p>
          <w:p w:rsidR="009D4CAB" w:rsidRPr="009D4CAB" w:rsidRDefault="009D4CAB" w:rsidP="009D4CAB">
            <w:pPr>
              <w:pStyle w:val="a9"/>
              <w:keepNext w:val="0"/>
              <w:keepLines w:val="0"/>
              <w:numPr>
                <w:ilvl w:val="0"/>
                <w:numId w:val="41"/>
              </w:numPr>
              <w:spacing w:before="0" w:after="0"/>
              <w:ind w:left="714" w:right="-5" w:hanging="357"/>
              <w:jc w:val="both"/>
              <w:rPr>
                <w:b w:val="0"/>
                <w:szCs w:val="22"/>
              </w:rPr>
            </w:pPr>
            <w:r w:rsidRPr="009D4CAB">
              <w:rPr>
                <w:b w:val="0"/>
                <w:szCs w:val="22"/>
              </w:rPr>
              <w:t>Концепции маркетинга, особенности их применения в формировании программ развития   территории.</w:t>
            </w:r>
          </w:p>
          <w:p w:rsidR="009D4CAB" w:rsidRPr="003E1E84" w:rsidRDefault="009D4CAB" w:rsidP="00D9517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9D4CAB" w:rsidRDefault="009D4CAB" w:rsidP="009D4CAB">
      <w:pPr>
        <w:rPr>
          <w:sz w:val="24"/>
          <w:szCs w:val="24"/>
        </w:rPr>
      </w:pPr>
    </w:p>
    <w:p w:rsidR="009D4CAB" w:rsidRDefault="009D4CAB" w:rsidP="009D4CAB">
      <w:pPr>
        <w:rPr>
          <w:sz w:val="24"/>
          <w:szCs w:val="24"/>
        </w:rPr>
      </w:pPr>
    </w:p>
    <w:p w:rsidR="009D4CAB" w:rsidRDefault="009D4CAB" w:rsidP="009D4CAB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</w:t>
      </w:r>
      <w:r w:rsidRPr="005F2695">
        <w:rPr>
          <w:sz w:val="24"/>
          <w:szCs w:val="24"/>
        </w:rPr>
        <w:tab/>
      </w:r>
      <w:r w:rsidRPr="008466A0">
        <w:rPr>
          <w:sz w:val="24"/>
          <w:szCs w:val="24"/>
        </w:rPr>
        <w:t>Ергунова О.Т.</w:t>
      </w:r>
    </w:p>
    <w:p w:rsidR="009D4CAB" w:rsidRDefault="009D4CAB" w:rsidP="009D4CAB">
      <w:pPr>
        <w:rPr>
          <w:sz w:val="24"/>
          <w:szCs w:val="24"/>
        </w:rPr>
      </w:pPr>
    </w:p>
    <w:p w:rsidR="009D4CAB" w:rsidRPr="0061508B" w:rsidRDefault="009D4CAB" w:rsidP="0061508B">
      <w:pPr>
        <w:ind w:left="-284"/>
        <w:rPr>
          <w:sz w:val="24"/>
          <w:szCs w:val="24"/>
          <w:u w:val="single"/>
        </w:rPr>
      </w:pPr>
    </w:p>
    <w:sectPr w:rsidR="009D4CAB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B2" w:rsidRDefault="00224FB2">
      <w:r>
        <w:separator/>
      </w:r>
    </w:p>
  </w:endnote>
  <w:endnote w:type="continuationSeparator" w:id="0">
    <w:p w:rsidR="00224FB2" w:rsidRDefault="0022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B2" w:rsidRDefault="00224FB2">
      <w:r>
        <w:separator/>
      </w:r>
    </w:p>
  </w:footnote>
  <w:footnote w:type="continuationSeparator" w:id="0">
    <w:p w:rsidR="00224FB2" w:rsidRDefault="0022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E297676"/>
    <w:multiLevelType w:val="multilevel"/>
    <w:tmpl w:val="A5F0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18E953DA"/>
    <w:multiLevelType w:val="multilevel"/>
    <w:tmpl w:val="443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339F7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9537C86"/>
    <w:multiLevelType w:val="hybridMultilevel"/>
    <w:tmpl w:val="6672BFDE"/>
    <w:lvl w:ilvl="0" w:tplc="BD66A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A4B2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D8D07CB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2"/>
  </w:num>
  <w:num w:numId="5">
    <w:abstractNumId w:val="38"/>
  </w:num>
  <w:num w:numId="6">
    <w:abstractNumId w:val="39"/>
  </w:num>
  <w:num w:numId="7">
    <w:abstractNumId w:val="28"/>
  </w:num>
  <w:num w:numId="8">
    <w:abstractNumId w:val="22"/>
  </w:num>
  <w:num w:numId="9">
    <w:abstractNumId w:val="34"/>
  </w:num>
  <w:num w:numId="10">
    <w:abstractNumId w:val="36"/>
  </w:num>
  <w:num w:numId="11">
    <w:abstractNumId w:val="9"/>
  </w:num>
  <w:num w:numId="12">
    <w:abstractNumId w:val="17"/>
  </w:num>
  <w:num w:numId="13">
    <w:abstractNumId w:val="33"/>
  </w:num>
  <w:num w:numId="14">
    <w:abstractNumId w:val="12"/>
  </w:num>
  <w:num w:numId="15">
    <w:abstractNumId w:val="29"/>
  </w:num>
  <w:num w:numId="16">
    <w:abstractNumId w:val="41"/>
  </w:num>
  <w:num w:numId="17">
    <w:abstractNumId w:val="18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6"/>
  </w:num>
  <w:num w:numId="23">
    <w:abstractNumId w:val="1"/>
  </w:num>
  <w:num w:numId="24">
    <w:abstractNumId w:val="10"/>
  </w:num>
  <w:num w:numId="25">
    <w:abstractNumId w:val="0"/>
  </w:num>
  <w:num w:numId="26">
    <w:abstractNumId w:val="30"/>
  </w:num>
  <w:num w:numId="27">
    <w:abstractNumId w:val="37"/>
  </w:num>
  <w:num w:numId="28">
    <w:abstractNumId w:val="19"/>
  </w:num>
  <w:num w:numId="29">
    <w:abstractNumId w:val="15"/>
  </w:num>
  <w:num w:numId="30">
    <w:abstractNumId w:val="32"/>
  </w:num>
  <w:num w:numId="31">
    <w:abstractNumId w:val="42"/>
  </w:num>
  <w:num w:numId="32">
    <w:abstractNumId w:val="24"/>
  </w:num>
  <w:num w:numId="33">
    <w:abstractNumId w:val="8"/>
  </w:num>
  <w:num w:numId="34">
    <w:abstractNumId w:val="21"/>
  </w:num>
  <w:num w:numId="35">
    <w:abstractNumId w:val="25"/>
  </w:num>
  <w:num w:numId="36">
    <w:abstractNumId w:val="40"/>
  </w:num>
  <w:num w:numId="37">
    <w:abstractNumId w:val="27"/>
  </w:num>
  <w:num w:numId="38">
    <w:abstractNumId w:val="14"/>
  </w:num>
  <w:num w:numId="39">
    <w:abstractNumId w:val="35"/>
  </w:num>
  <w:num w:numId="40">
    <w:abstractNumId w:val="13"/>
  </w:num>
  <w:num w:numId="41">
    <w:abstractNumId w:val="23"/>
  </w:num>
  <w:num w:numId="42">
    <w:abstractNumId w:val="3"/>
  </w:num>
  <w:num w:numId="43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B5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96B3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4FB2"/>
    <w:rsid w:val="00227144"/>
    <w:rsid w:val="00230905"/>
    <w:rsid w:val="00241988"/>
    <w:rsid w:val="00244FDD"/>
    <w:rsid w:val="002500E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6B6E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2700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C01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3B6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CE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835"/>
    <w:rsid w:val="00992A0F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4CAB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CA1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9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0B80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1D3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93D35"/>
    <w:rsid w:val="00CA473C"/>
    <w:rsid w:val="00CA4995"/>
    <w:rsid w:val="00CA69C7"/>
    <w:rsid w:val="00CB20FF"/>
    <w:rsid w:val="00CB2C49"/>
    <w:rsid w:val="00CB58FD"/>
    <w:rsid w:val="00CB5CF9"/>
    <w:rsid w:val="00CB5EE1"/>
    <w:rsid w:val="00CB65BE"/>
    <w:rsid w:val="00CB6716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F46"/>
    <w:rsid w:val="00E8746C"/>
    <w:rsid w:val="00E87585"/>
    <w:rsid w:val="00E9317D"/>
    <w:rsid w:val="00E931B0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09F4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89F9A5-E2E5-4470-A9AA-40B7A5A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37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1665-A75B-4AC8-9477-2D36DE6B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2019-03-14T08:35:00Z</cp:lastPrinted>
  <dcterms:created xsi:type="dcterms:W3CDTF">2020-02-17T14:34:00Z</dcterms:created>
  <dcterms:modified xsi:type="dcterms:W3CDTF">2020-04-14T10:57:00Z</dcterms:modified>
</cp:coreProperties>
</file>